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240" w:beforeLines="100" w:beforeAutospacing="0" w:after="240" w:afterLines="100" w:afterAutospacing="0" w:line="360" w:lineRule="auto"/>
        <w:ind w:left="0" w:right="0"/>
        <w:rPr>
          <w:rFonts w:hint="eastAsia" w:ascii="宋体" w:hAnsi="宋体" w:eastAsia="宋体" w:cs="宋体"/>
          <w:color w:val="auto"/>
          <w:sz w:val="21"/>
          <w:szCs w:val="21"/>
          <w:lang w:val="en-US" w:eastAsia="zh-CN"/>
        </w:rPr>
      </w:pPr>
      <w:bookmarkStart w:id="0" w:name="_Toc17918"/>
      <w:r>
        <w:rPr>
          <w:sz w:val="24"/>
          <w:szCs w:val="24"/>
          <w:lang w:eastAsia="zh-CN"/>
        </w:rPr>
        <w:t>国考教师资格证考试笔试</w:t>
      </w:r>
      <w:bookmarkEnd w:id="0"/>
      <w:r>
        <w:rPr>
          <w:rFonts w:hint="eastAsia"/>
          <w:sz w:val="24"/>
          <w:szCs w:val="24"/>
          <w:lang w:eastAsia="zh-CN"/>
        </w:rPr>
        <w:t>教育知识与能力试卷一答案解析</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bookmarkStart w:id="1" w:name="_GoBack"/>
      <w:bookmarkEnd w:id="1"/>
      <w:r>
        <w:rPr>
          <w:rFonts w:hint="eastAsia" w:ascii="宋体" w:hAnsi="宋体" w:cs="宋体"/>
          <w:b/>
          <w:bCs/>
          <w:color w:val="auto"/>
          <w:kern w:val="2"/>
          <w:sz w:val="21"/>
          <w:szCs w:val="21"/>
          <w:lang w:val="en-US" w:eastAsia="zh-CN" w:bidi="ar-SA"/>
        </w:rPr>
        <w:t>一、单项选择题</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eastAsia="zh-CN"/>
        </w:rPr>
        <w:t>选B。</w:t>
      </w:r>
      <w:r>
        <w:rPr>
          <w:rFonts w:hint="eastAsia" w:ascii="宋体" w:hAnsi="宋体" w:eastAsia="宋体" w:cs="宋体"/>
          <w:color w:val="auto"/>
          <w:sz w:val="21"/>
          <w:szCs w:val="21"/>
          <w:lang w:val="en-US" w:eastAsia="zh-CN"/>
        </w:rPr>
        <w:t xml:space="preserve"> </w:t>
      </w:r>
    </w:p>
    <w:p>
      <w:pPr>
        <w:pageBreakBefore w:val="0"/>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【解析】孔子在《论语》中最早提出“不愤不启，不悱不发”的启发式教育思想。</w:t>
      </w:r>
    </w:p>
    <w:p>
      <w:pPr>
        <w:pageBreakBefore w:val="0"/>
        <w:numPr>
          <w:ilvl w:val="0"/>
          <w:numId w:val="1"/>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生物起源和心理起源这两种学说从不同角度揭示了教育的起源，共同缺陷是都否认了教育的社会属性，否认了教育是一种自觉有意识的活动，把动物本能和儿童无意识的模仿同有意识的教育混为一谈，都是不正确的。</w:t>
      </w:r>
    </w:p>
    <w:p>
      <w:pPr>
        <w:pageBreakBefore w:val="0"/>
        <w:numPr>
          <w:ilvl w:val="0"/>
          <w:numId w:val="1"/>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【解析】夸美纽斯指出“教育是把一切知识教给一切人的艺术”。</w:t>
      </w:r>
    </w:p>
    <w:p>
      <w:pPr>
        <w:pageBreakBefore w:val="0"/>
        <w:numPr>
          <w:ilvl w:val="0"/>
          <w:numId w:val="1"/>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【解析】陶行知的这段话说明了人与人之间存在着个别差异性，在起点上一致，但由于个体的性格、特长、爱好等的不同，最终所发展的结果也不一样。因此教育要做到因材施教。</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选B。</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个人本位教育目的论强调从个体本能需要出发，强调教育要服从人的成长规律和满足人的需要；注重教育对个人的价值；主张教育的目的是培养“自然人”，发展人的个性，增进人的价值，促进个体自我实现。“为人在世，可贵者在于发展，在于发展个人天赋的内在力量”即强调出人的发展。</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选A。</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【解析】德育中用闪光点克服消极因素，即用积极因素克服消极因素，属于长善救失原则。</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【解析】在教学过程中进行的测评属于形成性评价。</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测验的信度，又称测验的可靠度，是指一个测验经过多次测量所得结果的一致性程度，以及一次测量所得结果的准确性程度。题干强调的是两个班级参与了测试后，成绩一致，说明多次测量结果一致，即信度高。</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设计教学法由美国教育家杜威首创，后来经过他的学生克伯屈改进后在全国推广而产生了一定的影响。设计教学法就是主张废除班级授课制和教科书，打破传统的学科界限，在教师指导下，由学生自己决定学习目的和内容，在自己设计、自己负责任的单元活动中获得有关的知识和能力。</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【解析】这是问题解决中酝酿的特点。</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过度学习”是指，如果把人学习某种知识掌握到当时再现不出错的程度作为100%,那么，要保持住这种知识的掌握程度，还要用一定的时间，用相同的注意水平来不断巩固这一知识。实验证明，过度学习的程度达到50%，即学习的熟练程度达到150%时，记忆效果最好</w:t>
      </w:r>
      <w:r>
        <w:rPr>
          <w:rFonts w:hint="eastAsia" w:ascii="宋体" w:hAnsi="宋体" w:eastAsia="宋体" w:cs="宋体"/>
          <w:color w:val="auto"/>
          <w:sz w:val="21"/>
          <w:szCs w:val="21"/>
          <w:lang w:eastAsia="zh-CN"/>
        </w:rPr>
        <w:t>。</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选B。</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【解析】负强化是取消厌恶性刺激（惩罚）以提高反应概率的过程。</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【解析】艾宾浩斯遗忘曲线遗忘的过程先快后慢、先多后少、不均衡、呈负加速。</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【解析】元认知是对认知的认知，题干体现的是元认知策略。</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选A。</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【解析】投射，一般是指将自己不喜欢或不能接受的性格、态度、意念等，投射到别人身上或外部世界去，而断言别人是这样，以免除自责的痛苦。“以小人之心度君子之腹”就属于这种作用。</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选B。</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【解析】独特性是指一个人的人格是在遗传、成熟、环境、教育等先后天因素的交互作用下形成的。不同的遗传、生存及教育环境，形成了各自独特的心理特点。</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选A。</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【解析】强迫洗手属于强迫症的常见行为之一。</w:t>
      </w:r>
    </w:p>
    <w:p>
      <w:pPr>
        <w:pageBreakBefore w:val="0"/>
        <w:numPr>
          <w:ilvl w:val="0"/>
          <w:numId w:val="2"/>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选A。</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【解析】弗洛伊德认为人格由本我、自我和超我构成。“本我”遵循快乐原则，“自我”遵循现实原则，“超我”遵循道德原则。</w:t>
      </w:r>
    </w:p>
    <w:p>
      <w:pPr>
        <w:pageBreakBefore w:val="0"/>
        <w:numPr>
          <w:ilvl w:val="0"/>
          <w:numId w:val="3"/>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选C。</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【解析】小勇知道自己私拿苹果是不对的，可是还是多次犯错，说明学生品德发展具有反复性，学生的道德意志比较薄弱，应该反复抓学生的道德意志。</w:t>
      </w:r>
    </w:p>
    <w:p>
      <w:pPr>
        <w:pageBreakBefore w:val="0"/>
        <w:numPr>
          <w:ilvl w:val="0"/>
          <w:numId w:val="4"/>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选A。</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【解析】群众性活动的方式有集会活动，竞赛活动，参观、访问、游览和调查，文体活动，墙报和黑板报，社会公益劳动和主题系列活动等。</w:t>
      </w:r>
    </w:p>
    <w:p>
      <w:pPr>
        <w:pageBreakBefore w:val="0"/>
        <w:numPr>
          <w:ilvl w:val="0"/>
          <w:numId w:val="4"/>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cs="宋体"/>
          <w:color w:val="auto"/>
          <w:sz w:val="21"/>
          <w:szCs w:val="21"/>
          <w:lang w:eastAsia="zh-CN"/>
        </w:rPr>
        <w:t>选D。</w:t>
      </w:r>
      <w:r>
        <w:rPr>
          <w:rFonts w:hint="eastAsia" w:ascii="宋体" w:hAnsi="宋体" w:eastAsia="宋体" w:cs="宋体"/>
          <w:color w:val="auto"/>
          <w:sz w:val="21"/>
          <w:szCs w:val="21"/>
          <w:lang w:val="en-US" w:eastAsia="zh-CN"/>
        </w:rPr>
        <w:t xml:space="preserve"> </w:t>
      </w:r>
    </w:p>
    <w:p>
      <w:pPr>
        <w:pageBreakBefore w:val="0"/>
        <w:numPr>
          <w:ilvl w:val="0"/>
          <w:numId w:val="0"/>
        </w:numPr>
        <w:kinsoku/>
        <w:wordWrap/>
        <w:overflowPunct/>
        <w:topLinePunct w:val="0"/>
        <w:autoSpaceDE/>
        <w:autoSpaceDN/>
        <w:bidi w:val="0"/>
        <w:adjustRightInd/>
        <w:snapToGrid/>
        <w:spacing w:beforeLines="0" w:afterLines="0"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【解析】专家教师和新手教师在课后评价的差别就在于新教师关注细节，专家教师关注讨论学生对课程的理解。</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二、辨析题</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 xml:space="preserve">错误。 </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rPr>
        <w:t>【解析】</w:t>
      </w:r>
      <w:r>
        <w:rPr>
          <w:rFonts w:hint="eastAsia" w:ascii="宋体" w:hAnsi="宋体" w:eastAsia="宋体" w:cs="宋体"/>
          <w:b w:val="0"/>
          <w:bCs w:val="0"/>
          <w:color w:val="auto"/>
          <w:sz w:val="21"/>
          <w:szCs w:val="21"/>
        </w:rPr>
        <w:t>教学方法是教师与学生为实现教育目的而采用的手段和工作方式。教学方法包括教师教的方法（教授法）和学生学的方法（学习方法）两大方面，是教授方法与学习方法的统一。因此，教学方法包括教师教的方法，也包括学生学的方法。</w:t>
      </w:r>
    </w:p>
    <w:p>
      <w:pPr>
        <w:pageBreakBefore w:val="0"/>
        <w:widowControl w:val="0"/>
        <w:numPr>
          <w:ilvl w:val="0"/>
          <w:numId w:val="5"/>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错误。</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color w:val="auto"/>
          <w:sz w:val="21"/>
          <w:szCs w:val="21"/>
        </w:rPr>
        <w:t>【解析】</w:t>
      </w:r>
      <w:r>
        <w:rPr>
          <w:rFonts w:hint="eastAsia" w:ascii="宋体" w:hAnsi="宋体" w:eastAsia="宋体" w:cs="宋体"/>
          <w:b w:val="0"/>
          <w:bCs w:val="0"/>
          <w:color w:val="auto"/>
          <w:sz w:val="21"/>
          <w:szCs w:val="21"/>
          <w:lang w:val="en-US" w:eastAsia="zh-CN"/>
        </w:rPr>
        <w:t>教育目的是预期的教育结果，是国家、教育机构、家长、教师等对培养什么样的人的总要求。广义的教育目的还包括培养目标、课程目标、教学目标等。教育目的是教育工作的总方向，是一切教育工作的出发点和归宿，也是教育评价的根本标准。教学目标是在某一阶段（如一节课或一个单元）教学过程中预期达到的具体结果，是教学工作的依据和评价标准。教师在教学工作中必须有明确而具体的教学目标，这是确保教学有效的基本条件，但是仅有具体的教学目标，没有总的教育目的作为指导，教学工作就会失去意义和方向。</w:t>
      </w:r>
    </w:p>
    <w:p>
      <w:pPr>
        <w:pageBreakBefore w:val="0"/>
        <w:widowControl w:val="0"/>
        <w:numPr>
          <w:ilvl w:val="0"/>
          <w:numId w:val="5"/>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错误。</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rPr>
        <w:t>【解析】</w:t>
      </w:r>
      <w:r>
        <w:rPr>
          <w:rFonts w:hint="eastAsia" w:ascii="宋体" w:hAnsi="宋体" w:eastAsia="宋体" w:cs="宋体"/>
          <w:b w:val="0"/>
          <w:bCs w:val="0"/>
          <w:color w:val="auto"/>
          <w:sz w:val="21"/>
          <w:szCs w:val="21"/>
        </w:rPr>
        <w:t>研究表明，学习程度为150%时，记忆效果最好。但超过150%，效果并不会随之再有显著的增长。因此，适度的超额学习对记忆的保持是有效的，但又要防止大量的超额学习造成的副作用。</w:t>
      </w:r>
    </w:p>
    <w:p>
      <w:pPr>
        <w:pageBreakBefore w:val="0"/>
        <w:widowControl w:val="0"/>
        <w:numPr>
          <w:ilvl w:val="0"/>
          <w:numId w:val="5"/>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错误。</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rPr>
        <w:t>【解析】</w:t>
      </w:r>
      <w:r>
        <w:rPr>
          <w:rFonts w:hint="eastAsia" w:ascii="宋体" w:hAnsi="宋体" w:eastAsia="宋体" w:cs="宋体"/>
          <w:b w:val="0"/>
          <w:bCs w:val="0"/>
          <w:color w:val="auto"/>
          <w:sz w:val="21"/>
          <w:szCs w:val="21"/>
        </w:rPr>
        <w:t>心理健康是指个人能够充分发挥自己的最大潜能，以及妥善地处理和适应人与人之间、人与社会环境之间的相互关系。具体说来，心理健康至少应包括两层含义：一是无心理疾病；二是具有一种积极发展的心理状态。“无心理疾病”是心理健康的最基本条件，“具有积极发展的心理状态”则是从积极的</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预防的角度对人们提出要求，目的是要保持和促进心理健康，使心理处于最佳的发展状态。</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三、简答题（本题共4道小题，每小题10分，共40分）</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1.（一）教育要适应年轻一代发展的顺序性，循序渐进地促进学生身心的发展</w:t>
      </w:r>
      <w:r>
        <w:rPr>
          <w:rFonts w:hint="eastAsia" w:ascii="宋体" w:hAnsi="宋体" w:cs="宋体"/>
          <w:b w:val="0"/>
          <w:bCs w:val="0"/>
          <w:color w:val="auto"/>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（二）教育要适应年轻一代身心发展的阶段性</w:t>
      </w:r>
      <w:r>
        <w:rPr>
          <w:rFonts w:hint="eastAsia" w:ascii="宋体" w:hAnsi="宋体" w:cs="宋体"/>
          <w:b w:val="0"/>
          <w:bCs w:val="0"/>
          <w:color w:val="auto"/>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（三）身心发展的不平衡性要求教育要抓住关键期</w:t>
      </w:r>
      <w:r>
        <w:rPr>
          <w:rFonts w:hint="eastAsia" w:ascii="宋体" w:hAnsi="宋体" w:cs="宋体"/>
          <w:b w:val="0"/>
          <w:bCs w:val="0"/>
          <w:color w:val="auto"/>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（四）身心发展的互补性，培养全面和谐发展的人</w:t>
      </w:r>
      <w:r>
        <w:rPr>
          <w:rFonts w:hint="eastAsia" w:ascii="宋体" w:hAnsi="宋体" w:cs="宋体"/>
          <w:b w:val="0"/>
          <w:bCs w:val="0"/>
          <w:color w:val="auto"/>
          <w:sz w:val="21"/>
          <w:szCs w:val="21"/>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（五）教育要适应年轻一代身心发展的个别差异性，做到因材施教。</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eastAsia="zh-CN"/>
        </w:rPr>
        <w:t>辛德等人</w:t>
      </w:r>
      <w:r>
        <w:rPr>
          <w:rFonts w:hint="eastAsia" w:ascii="宋体" w:hAnsi="宋体" w:eastAsia="宋体" w:cs="宋体"/>
          <w:b w:val="0"/>
          <w:bCs w:val="0"/>
          <w:color w:val="auto"/>
          <w:sz w:val="21"/>
          <w:szCs w:val="21"/>
        </w:rPr>
        <w:t>把课程实施</w:t>
      </w:r>
      <w:r>
        <w:rPr>
          <w:rFonts w:hint="eastAsia" w:ascii="宋体" w:hAnsi="宋体" w:eastAsia="宋体" w:cs="宋体"/>
          <w:b w:val="0"/>
          <w:bCs w:val="0"/>
          <w:color w:val="auto"/>
          <w:sz w:val="21"/>
          <w:szCs w:val="21"/>
          <w:lang w:eastAsia="zh-CN"/>
        </w:rPr>
        <w:t>或研究课程实施的取</w:t>
      </w:r>
      <w:r>
        <w:rPr>
          <w:rFonts w:hint="eastAsia" w:ascii="宋体" w:hAnsi="宋体" w:eastAsia="宋体" w:cs="宋体"/>
          <w:b w:val="0"/>
          <w:bCs w:val="0"/>
          <w:color w:val="auto"/>
          <w:sz w:val="21"/>
          <w:szCs w:val="21"/>
        </w:rPr>
        <w:t>向分为三种</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①忠实取向是，教师忠实地执行课程计划的过程。</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②相互调试取向，认为课程实施过程是课程</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计划和班级或学校实际情境的课程目标内容方法</w:t>
      </w:r>
      <w:r>
        <w:rPr>
          <w:rFonts w:hint="eastAsia" w:ascii="宋体" w:hAnsi="宋体" w:cs="宋体"/>
          <w:b w:val="0"/>
          <w:bCs w:val="0"/>
          <w:color w:val="auto"/>
          <w:sz w:val="21"/>
          <w:szCs w:val="21"/>
          <w:lang w:eastAsia="zh-CN"/>
        </w:rPr>
        <w:t>、</w:t>
      </w:r>
      <w:r>
        <w:rPr>
          <w:rFonts w:hint="eastAsia" w:ascii="宋体" w:hAnsi="宋体" w:eastAsia="宋体" w:cs="宋体"/>
          <w:b w:val="0"/>
          <w:bCs w:val="0"/>
          <w:color w:val="auto"/>
          <w:sz w:val="21"/>
          <w:szCs w:val="21"/>
        </w:rPr>
        <w:t>组织模式，诸方面的调整改变与适应。</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③课程创生取向，课程创生取向认为真正的课程是教师和学生联合缔造的教育经验，课程实施本质上是在具体教育情境中，创造者创造新教育经验的过程。</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3.（一）</w:t>
      </w:r>
      <w:r>
        <w:rPr>
          <w:rFonts w:hint="eastAsia" w:ascii="宋体" w:hAnsi="宋体" w:eastAsia="宋体" w:cs="宋体"/>
          <w:b w:val="0"/>
          <w:bCs w:val="0"/>
          <w:color w:val="auto"/>
          <w:sz w:val="21"/>
          <w:szCs w:val="21"/>
        </w:rPr>
        <w:t>知识观：质疑知识的客观性和确定性，强调知识的动态性</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（二）</w:t>
      </w:r>
      <w:r>
        <w:rPr>
          <w:rFonts w:hint="eastAsia" w:ascii="宋体" w:hAnsi="宋体" w:eastAsia="宋体" w:cs="宋体"/>
          <w:b w:val="0"/>
          <w:bCs w:val="0"/>
          <w:color w:val="auto"/>
          <w:sz w:val="21"/>
          <w:szCs w:val="21"/>
        </w:rPr>
        <w:t>学习观：建构主义在学习观上强调学习的情境性、社会互动性和主动建构</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（三）</w:t>
      </w:r>
      <w:r>
        <w:rPr>
          <w:rFonts w:hint="eastAsia" w:ascii="宋体" w:hAnsi="宋体" w:eastAsia="宋体" w:cs="宋体"/>
          <w:b w:val="0"/>
          <w:bCs w:val="0"/>
          <w:color w:val="auto"/>
          <w:sz w:val="21"/>
          <w:szCs w:val="21"/>
        </w:rPr>
        <w:t>学生观:强调学生经验世界的丰富性和差异性</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（四）</w:t>
      </w:r>
      <w:r>
        <w:rPr>
          <w:rFonts w:hint="eastAsia" w:ascii="宋体" w:hAnsi="宋体" w:eastAsia="宋体" w:cs="宋体"/>
          <w:b w:val="0"/>
          <w:bCs w:val="0"/>
          <w:color w:val="auto"/>
          <w:sz w:val="21"/>
          <w:szCs w:val="21"/>
        </w:rPr>
        <w:t>教学观：提倡情境</w:t>
      </w:r>
      <w:r>
        <w:rPr>
          <w:rFonts w:hint="eastAsia" w:ascii="宋体" w:hAnsi="宋体" w:eastAsia="宋体" w:cs="宋体"/>
          <w:b w:val="0"/>
          <w:bCs w:val="0"/>
          <w:color w:val="auto"/>
          <w:sz w:val="21"/>
          <w:szCs w:val="21"/>
          <w:lang w:eastAsia="zh-CN"/>
        </w:rPr>
        <w:t>式</w:t>
      </w:r>
      <w:r>
        <w:rPr>
          <w:rFonts w:hint="eastAsia" w:ascii="宋体" w:hAnsi="宋体" w:eastAsia="宋体" w:cs="宋体"/>
          <w:b w:val="0"/>
          <w:bCs w:val="0"/>
          <w:color w:val="auto"/>
          <w:sz w:val="21"/>
          <w:szCs w:val="21"/>
        </w:rPr>
        <w:t>教学、合作学习</w:t>
      </w:r>
      <w:r>
        <w:rPr>
          <w:rFonts w:hint="eastAsia" w:ascii="宋体" w:hAnsi="宋体" w:eastAsia="宋体" w:cs="宋体"/>
          <w:b w:val="0"/>
          <w:bCs w:val="0"/>
          <w:color w:val="auto"/>
          <w:sz w:val="21"/>
          <w:szCs w:val="21"/>
          <w:lang w:eastAsia="zh-CN"/>
        </w:rPr>
        <w:t>。</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4.（1）教会学生形成适宜的情绪状态；</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（2）丰富学生的情绪体验；</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lang w:eastAsia="zh-CN"/>
        </w:rPr>
        <w:t>）引导学生正确看待问题；</w:t>
      </w:r>
    </w:p>
    <w:p>
      <w:pPr>
        <w:pageBreakBefore w:val="0"/>
        <w:widowControl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lang w:eastAsia="zh-CN"/>
        </w:rPr>
        <w:t>）教会学生情绪调节的方法。</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360" w:lineRule="auto"/>
        <w:ind w:left="0" w:leftChars="0" w:right="0" w:rightChars="0" w:firstLine="422" w:firstLineChars="200"/>
        <w:jc w:val="both"/>
        <w:textAlignment w:val="auto"/>
        <w:outlineLvl w:val="9"/>
        <w:rPr>
          <w:rFonts w:hint="eastAsia"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四、材料分析题</w:t>
      </w:r>
    </w:p>
    <w:p>
      <w:pPr>
        <w:pageBreakBefore w:val="0"/>
        <w:numPr>
          <w:ilvl w:val="0"/>
          <w:numId w:val="6"/>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（1）这一教学实例体现了启发性教学原则。</w:t>
      </w:r>
    </w:p>
    <w:p>
      <w:pPr>
        <w:pageBreakBefore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启发性原则是指在教学中教师要承认学生是学习的主体，注意调动他们的学习主动性，引导他们独立思考、积极探索、生动活泼地学习，自觉地掌握科学知识和提高分析问题和解决问题的能力。  </w:t>
      </w:r>
    </w:p>
    <w:p>
      <w:pPr>
        <w:pageBreakBefore w:val="0"/>
        <w:numPr>
          <w:ilvl w:val="0"/>
          <w:numId w:val="0"/>
        </w:numPr>
        <w:kinsoku/>
        <w:wordWrap/>
        <w:overflowPunct/>
        <w:topLinePunct w:val="0"/>
        <w:autoSpaceDE/>
        <w:autoSpaceDN/>
        <w:bidi w:val="0"/>
        <w:adjustRightInd/>
        <w:snapToGrid/>
        <w:spacing w:line="360" w:lineRule="auto"/>
        <w:ind w:right="0" w:rightChars="0" w:firstLine="630" w:firstLineChars="3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（3）启发性教学原则的贯彻要求：①调动学生学习的主动性；②启发学生独立思考，发展学生的逻辑思维能力；③让学生动手，培养独立解决问题的能力；④发扬教学民主。</w:t>
      </w:r>
    </w:p>
    <w:p>
      <w:pPr>
        <w:pageBreakBefore w:val="0"/>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小明厌学、弃学的行为可以用多种学习动机理论来解释：</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1</w:t>
      </w:r>
      <w:r>
        <w:rPr>
          <w:rFonts w:hint="eastAsia" w:ascii="宋体" w:hAnsi="宋体" w:cs="宋体"/>
          <w:color w:val="auto"/>
          <w:sz w:val="21"/>
          <w:szCs w:val="21"/>
          <w:lang w:eastAsia="zh-CN"/>
        </w:rPr>
        <w:t>）</w:t>
      </w:r>
      <w:r>
        <w:rPr>
          <w:rFonts w:hint="eastAsia" w:ascii="宋体" w:hAnsi="宋体" w:eastAsia="宋体" w:cs="宋体"/>
          <w:color w:val="auto"/>
          <w:sz w:val="21"/>
          <w:szCs w:val="21"/>
        </w:rPr>
        <w:t>归因理论。归因理论认为。学生对自己学业成败原因的推断通过影响其情绪感受和对未来学习结果的预期从而影响后续学习的动机。小明进入高中以后在几次年级统考中名次后移虽经努力而未见成效就将自己的学业失败归之于能力低下这一消极归因使其感到羞愧对未来学习结果的预期也很不乐观因而降低了学习的坚持性。</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自我效能感理论。自我效能感是指个人对自己是否具有完成某项任务能力的判断与信念。 该理论认为人总是愿意在自己有成功把握的事情上投入精力。小明进入高中后由于几次考试连续失利因消极的归因模式而导致自我效能感降低对学习成功的期望降低。当“改变失败结局”的目标一再受挫后体验到更多的紧张、焦虑因而产生厌学情绪。 </w:t>
      </w:r>
    </w:p>
    <w:p>
      <w:pPr>
        <w:pageBreakBefore w:val="0"/>
        <w:numPr>
          <w:ilvl w:val="0"/>
          <w:numId w:val="0"/>
        </w:numPr>
        <w:kinsoku/>
        <w:wordWrap/>
        <w:overflowPunct/>
        <w:topLinePunct w:val="0"/>
        <w:autoSpaceDE/>
        <w:autoSpaceDN/>
        <w:bidi w:val="0"/>
        <w:adjustRightInd/>
        <w:snapToGrid/>
        <w:spacing w:line="360" w:lineRule="auto"/>
        <w:ind w:right="0" w:rightChars="0" w:firstLine="420" w:firstLineChars="200"/>
        <w:jc w:val="both"/>
        <w:textAlignment w:val="auto"/>
        <w:rPr>
          <w:rFonts w:hint="eastAsia" w:ascii="宋体" w:hAnsi="宋体" w:eastAsia="宋体" w:cs="宋体"/>
          <w:b w:val="0"/>
          <w:bCs w:val="0"/>
          <w:color w:val="auto"/>
          <w:sz w:val="21"/>
          <w:szCs w:val="21"/>
          <w:lang w:val="en-US" w:eastAsia="zh-CN"/>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pPr>
        <w:pageBreakBefore w:val="0"/>
        <w:kinsoku/>
        <w:wordWrap/>
        <w:overflowPunct/>
        <w:topLinePunct w:val="0"/>
        <w:autoSpaceDE/>
        <w:autoSpaceDN/>
        <w:bidi w:val="0"/>
        <w:adjustRightInd/>
        <w:snapToGrid/>
        <w:spacing w:line="360" w:lineRule="auto"/>
        <w:ind w:right="0" w:rightChars="0" w:firstLine="422" w:firstLineChars="200"/>
        <w:jc w:val="both"/>
        <w:textAlignment w:val="auto"/>
        <w:rPr>
          <w:rFonts w:hint="eastAsia" w:ascii="宋体" w:hAnsi="宋体" w:eastAsia="宋体" w:cs="宋体"/>
          <w:b/>
          <w:color w:val="auto"/>
          <w:sz w:val="21"/>
          <w:szCs w:val="21"/>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微软雅黑 Light">
    <w:altName w:val="黑体"/>
    <w:panose1 w:val="020B0502040204020203"/>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Arail">
    <w:altName w:val="Courier New"/>
    <w:panose1 w:val="00000000000000000000"/>
    <w:charset w:val="00"/>
    <w:family w:val="auto"/>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Ebrima">
    <w:panose1 w:val="02000000000000000000"/>
    <w:charset w:val="00"/>
    <w:family w:val="auto"/>
    <w:pitch w:val="default"/>
    <w:sig w:usb0="A000505F" w:usb1="02000041" w:usb2="00000000" w:usb3="00000404" w:csb0="00000093"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Yu Gothic UI Light">
    <w:altName w:val="Meiryo UI"/>
    <w:panose1 w:val="020B0300000000000000"/>
    <w:charset w:val="80"/>
    <w:family w:val="auto"/>
    <w:pitch w:val="default"/>
    <w:sig w:usb0="00000000" w:usb1="00000000" w:usb2="00000016" w:usb3="00000000" w:csb0="2002009F" w:csb1="00000000"/>
  </w:font>
  <w:font w:name="Yu Gothic UI Semibold">
    <w:altName w:val="Meiryo UI"/>
    <w:panose1 w:val="020B0700000000000000"/>
    <w:charset w:val="80"/>
    <w:family w:val="auto"/>
    <w:pitch w:val="default"/>
    <w:sig w:usb0="00000000" w:usb1="00000000" w:usb2="00000016" w:usb3="00000000" w:csb0="2002009F" w:csb1="00000000"/>
  </w:font>
  <w:font w:name="Yu Gothic UI Semilight">
    <w:altName w:val="Meiryo UI"/>
    <w:panose1 w:val="020B0400000000000000"/>
    <w:charset w:val="80"/>
    <w:family w:val="auto"/>
    <w:pitch w:val="default"/>
    <w:sig w:usb0="00000000" w:usb1="00000000" w:usb2="00000016" w:usb3="00000000" w:csb0="2002009F" w:csb1="00000000"/>
  </w:font>
  <w:font w:name="Meiryo UI">
    <w:panose1 w:val="020B0604030504040204"/>
    <w:charset w:val="80"/>
    <w:family w:val="auto"/>
    <w:pitch w:val="default"/>
    <w:sig w:usb0="E10102FF" w:usb1="EAC7FFFF" w:usb2="00010012" w:usb3="00000000" w:csb0="6002009F" w:csb1="DFD7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瀹嬩綋">
    <w:altName w:val="宋体"/>
    <w:panose1 w:val="00000000000000000000"/>
    <w:charset w:val="01"/>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PingFang SC">
    <w:altName w:val="Segoe Print"/>
    <w:panose1 w:val="00000000000000000000"/>
    <w:charset w:val="00"/>
    <w:family w:val="auto"/>
    <w:pitch w:val="default"/>
    <w:sig w:usb0="00000000" w:usb1="00000000" w:usb2="00000000" w:usb3="00000000" w:csb0="00040001" w:csb1="00000000"/>
  </w:font>
  <w:font w:name="PMingLiU-ExtB">
    <w:panose1 w:val="02020500000000000000"/>
    <w:charset w:val="88"/>
    <w:family w:val="auto"/>
    <w:pitch w:val="default"/>
    <w:sig w:usb0="8000002F" w:usb1="02000008" w:usb2="00000000" w:usb3="00000000" w:csb0="00100001" w:csb1="00000000"/>
  </w:font>
  <w:font w:name="大标宋">
    <w:altName w:val="宋体"/>
    <w:panose1 w:val="02010609000101010101"/>
    <w:charset w:val="86"/>
    <w:family w:val="roman"/>
    <w:pitch w:val="default"/>
    <w:sig w:usb0="00000000" w:usb1="00000000" w:usb2="00000010" w:usb3="00000000" w:csb0="00040000" w:csb1="00000000"/>
  </w:font>
  <w:font w:name="微软大标宋">
    <w:altName w:val="黑体"/>
    <w:panose1 w:val="02010609000101010101"/>
    <w:charset w:val="86"/>
    <w:family w:val="roman"/>
    <w:pitch w:val="default"/>
    <w:sig w:usb0="00000000" w:usb1="00000000" w:usb2="00000010" w:usb3="00000000" w:csb0="0004000A" w:csb1="00000000"/>
  </w:font>
  <w:font w:name="Cambria Math">
    <w:panose1 w:val="02040503050406030204"/>
    <w:charset w:val="01"/>
    <w:family w:val="roman"/>
    <w:pitch w:val="default"/>
    <w:sig w:usb0="E00002FF" w:usb1="420024FF" w:usb2="00000000" w:usb3="00000000" w:csb0="2000019F" w:csb1="00000000"/>
  </w:font>
  <w:font w:name="微软大标宋">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AngsanaUPC">
    <w:panose1 w:val="02020603050405020304"/>
    <w:charset w:val="00"/>
    <w:family w:val="auto"/>
    <w:pitch w:val="default"/>
    <w:sig w:usb0="81000003" w:usb1="00000000" w:usb2="00000000" w:usb3="00000000" w:csb0="00010001" w:csb1="00000000"/>
  </w:font>
  <w:font w:name="Angsana New">
    <w:panose1 w:val="02020603050405020304"/>
    <w:charset w:val="00"/>
    <w:family w:val="auto"/>
    <w:pitch w:val="default"/>
    <w:sig w:usb0="81000003" w:usb1="00000000" w:usb2="00000000" w:usb3="00000000" w:csb0="00010001" w:csb1="00000000"/>
  </w:font>
  <w:font w:name="Andalus">
    <w:panose1 w:val="02020603050405020304"/>
    <w:charset w:val="00"/>
    <w:family w:val="auto"/>
    <w:pitch w:val="default"/>
    <w:sig w:usb0="00002003" w:usb1="80000000" w:usb2="00000008" w:usb3="00000000" w:csb0="00000041" w:csb1="20080000"/>
  </w:font>
  <w:font w:name="Aharoni">
    <w:panose1 w:val="02010803020104030203"/>
    <w:charset w:val="00"/>
    <w:family w:val="auto"/>
    <w:pitch w:val="default"/>
    <w:sig w:usb0="00000801" w:usb1="00000000" w:usb2="00000000" w:usb3="00000000" w:csb0="00000020" w:csb1="00200000"/>
  </w:font>
  <w:font w:name="幼圆">
    <w:panose1 w:val="0201050906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Malgun Gothic">
    <w:panose1 w:val="020B0503020000020004"/>
    <w:charset w:val="81"/>
    <w:family w:val="auto"/>
    <w:pitch w:val="default"/>
    <w:sig w:usb0="900002AF" w:usb1="01D77CFB" w:usb2="00000012" w:usb3="00000000" w:csb0="0008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lgerian">
    <w:panose1 w:val="04020705040A02060702"/>
    <w:charset w:val="00"/>
    <w:family w:val="auto"/>
    <w:pitch w:val="default"/>
    <w:sig w:usb0="00000003" w:usb1="00000000" w:usb2="00000000" w:usb3="00000000" w:csb0="20000001" w:csb1="00000000"/>
  </w:font>
  <w:font w:name="Kunstler Script">
    <w:panose1 w:val="030304020206070D0D06"/>
    <w:charset w:val="00"/>
    <w:family w:val="auto"/>
    <w:pitch w:val="default"/>
    <w:sig w:usb0="00000003" w:usb1="00000000" w:usb2="00000000" w:usb3="00000000" w:csb0="20000001" w:csb1="00000000"/>
  </w:font>
  <w:font w:name="LilyUPC">
    <w:panose1 w:val="020B0604020202020204"/>
    <w:charset w:val="00"/>
    <w:family w:val="auto"/>
    <w:pitch w:val="default"/>
    <w:sig w:usb0="01000007" w:usb1="00000002" w:usb2="00000000" w:usb3="00000000" w:csb0="00010001" w:csb1="00000000"/>
  </w:font>
  <w:font w:name="Lucida Calligraphy">
    <w:panose1 w:val="03010101010101010101"/>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Times">
    <w:altName w:val="Times New Roman"/>
    <w:panose1 w:val="02000500000000000000"/>
    <w:charset w:val="00"/>
    <w:family w:val="auto"/>
    <w:pitch w:val="default"/>
    <w:sig w:usb0="00000000" w:usb1="00000000" w:usb2="00000000" w:usb3="00000000" w:csb0="00000001" w:csb1="00000000"/>
  </w:font>
  <w:font w:name="宋体-方正超大字符集">
    <w:altName w:val="黑体"/>
    <w:panose1 w:val="00000000000000000000"/>
    <w:charset w:val="86"/>
    <w:family w:val="script"/>
    <w:pitch w:val="default"/>
    <w:sig w:usb0="00000000" w:usb1="00000000" w:usb2="00000010" w:usb3="00000000" w:csb0="00040000" w:csb1="00000000"/>
  </w:font>
  <w:font w:name="Gulim">
    <w:panose1 w:val="020B0600000101010101"/>
    <w:charset w:val="81"/>
    <w:family w:val="auto"/>
    <w:pitch w:val="default"/>
    <w:sig w:usb0="B00002AF" w:usb1="69D77CFB" w:usb2="00000030" w:usb3="00000000" w:csb0="4008009F" w:csb1="DFD70000"/>
  </w:font>
  <w:font w:name="FZSYJW--GB1-0">
    <w:altName w:val="宋体"/>
    <w:panose1 w:val="00000000000000000000"/>
    <w:charset w:val="86"/>
    <w:family w:val="auto"/>
    <w:pitch w:val="default"/>
    <w:sig w:usb0="00000000" w:usb1="00000000" w:usb2="0000000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方正黑体简体">
    <w:altName w:val="黑体"/>
    <w:panose1 w:val="03000509000000000000"/>
    <w:charset w:val="86"/>
    <w:family w:val="script"/>
    <w:pitch w:val="default"/>
    <w:sig w:usb0="00000000" w:usb1="00000000" w:usb2="00000010" w:usb3="00000000" w:csb0="00040000"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Yu Gothic UI">
    <w:altName w:val="Meiryo UI"/>
    <w:panose1 w:val="020B0500000000000000"/>
    <w:charset w:val="80"/>
    <w:family w:val="auto"/>
    <w:pitch w:val="default"/>
    <w:sig w:usb0="00000000" w:usb1="00000000" w:usb2="00000016" w:usb3="00000000" w:csb0="2002009F"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ashSmallGap" w:color="auto" w:sz="4" w:space="1"/>
      </w:pBdr>
    </w:pPr>
    <w:r>
      <w:rPr>
        <w:sz w:val="18"/>
      </w:rPr>
      <w:drawing>
        <wp:inline distT="0" distB="0" distL="114300" distR="114300">
          <wp:extent cx="1381125" cy="460375"/>
          <wp:effectExtent l="0" t="0" r="9525" b="15875"/>
          <wp:docPr id="2" name="图片 2" descr="教师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教师LOGO"/>
                  <pic:cNvPicPr>
                    <a:picLocks noChangeAspect="1"/>
                  </pic:cNvPicPr>
                </pic:nvPicPr>
                <pic:blipFill>
                  <a:blip r:embed="rId1"/>
                  <a:stretch>
                    <a:fillRect/>
                  </a:stretch>
                </pic:blipFill>
                <pic:spPr>
                  <a:xfrm>
                    <a:off x="0" y="0"/>
                    <a:ext cx="1381125" cy="460375"/>
                  </a:xfrm>
                  <a:prstGeom prst="rect">
                    <a:avLst/>
                  </a:prstGeom>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718685" cy="9251950"/>
          <wp:effectExtent l="0" t="0" r="5715" b="6350"/>
          <wp:wrapNone/>
          <wp:docPr id="1" name="WordPictureWatermark216317466"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16317466" descr="水印"/>
                  <pic:cNvPicPr>
                    <a:picLocks noChangeAspect="1"/>
                  </pic:cNvPicPr>
                </pic:nvPicPr>
                <pic:blipFill>
                  <a:blip r:embed="rId2">
                    <a:lum bright="69998" contrast="-70001"/>
                  </a:blip>
                  <a:stretch>
                    <a:fillRect/>
                  </a:stretch>
                </pic:blipFill>
                <pic:spPr>
                  <a:xfrm>
                    <a:off x="0" y="0"/>
                    <a:ext cx="4718685" cy="92519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56703"/>
    <w:multiLevelType w:val="singleLevel"/>
    <w:tmpl w:val="59A56703"/>
    <w:lvl w:ilvl="0" w:tentative="0">
      <w:start w:val="5"/>
      <w:numFmt w:val="decimal"/>
      <w:suff w:val="nothing"/>
      <w:lvlText w:val="%1."/>
      <w:lvlJc w:val="left"/>
    </w:lvl>
  </w:abstractNum>
  <w:abstractNum w:abstractNumId="1">
    <w:nsid w:val="59A6D3A3"/>
    <w:multiLevelType w:val="singleLevel"/>
    <w:tmpl w:val="59A6D3A3"/>
    <w:lvl w:ilvl="0" w:tentative="0">
      <w:start w:val="1"/>
      <w:numFmt w:val="decimal"/>
      <w:suff w:val="nothing"/>
      <w:lvlText w:val="%1."/>
      <w:lvlJc w:val="left"/>
    </w:lvl>
  </w:abstractNum>
  <w:abstractNum w:abstractNumId="2">
    <w:nsid w:val="59A7AF3E"/>
    <w:multiLevelType w:val="singleLevel"/>
    <w:tmpl w:val="59A7AF3E"/>
    <w:lvl w:ilvl="0" w:tentative="0">
      <w:start w:val="2"/>
      <w:numFmt w:val="decimal"/>
      <w:suff w:val="nothing"/>
      <w:lvlText w:val="%1."/>
      <w:lvlJc w:val="left"/>
    </w:lvl>
  </w:abstractNum>
  <w:abstractNum w:abstractNumId="3">
    <w:nsid w:val="59A7AF86"/>
    <w:multiLevelType w:val="singleLevel"/>
    <w:tmpl w:val="59A7AF86"/>
    <w:lvl w:ilvl="0" w:tentative="0">
      <w:start w:val="19"/>
      <w:numFmt w:val="decimal"/>
      <w:suff w:val="nothing"/>
      <w:lvlText w:val="%1．"/>
      <w:lvlJc w:val="left"/>
    </w:lvl>
  </w:abstractNum>
  <w:abstractNum w:abstractNumId="4">
    <w:nsid w:val="59A7AF95"/>
    <w:multiLevelType w:val="singleLevel"/>
    <w:tmpl w:val="59A7AF95"/>
    <w:lvl w:ilvl="0" w:tentative="0">
      <w:start w:val="20"/>
      <w:numFmt w:val="decimal"/>
      <w:suff w:val="nothing"/>
      <w:lvlText w:val="%1."/>
      <w:lvlJc w:val="left"/>
    </w:lvl>
  </w:abstractNum>
  <w:abstractNum w:abstractNumId="5">
    <w:nsid w:val="59A7AFBD"/>
    <w:multiLevelType w:val="singleLevel"/>
    <w:tmpl w:val="59A7AFBD"/>
    <w:lvl w:ilvl="0" w:tentative="0">
      <w:start w:val="2"/>
      <w:numFmt w:val="decimal"/>
      <w:suff w:val="nothing"/>
      <w:lvlText w:val="%1."/>
      <w:lvlJc w:val="left"/>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writeProtection w:cryptProviderType="rsaFull" w:cryptAlgorithmClass="hash" w:cryptAlgorithmType="typeAny" w:cryptAlgorithmSid="4" w:cryptSpinCount="100000" w:hash="zoM4l9bOWrqExiq++L6oRJZJMZo=" w:salt="vMBeJN7bM6tcHXnHomQT5g=="/>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C31F03"/>
    <w:rsid w:val="13C26214"/>
    <w:rsid w:val="2CC31F03"/>
    <w:rsid w:val="34980701"/>
    <w:rsid w:val="663C43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jc w:val="center"/>
      <w:outlineLvl w:val="0"/>
    </w:pPr>
    <w:rPr>
      <w:rFonts w:ascii="黑体" w:hAnsi="黑体" w:eastAsia="黑体" w:cs="Calibri"/>
      <w:b/>
      <w:kern w:val="44"/>
      <w:sz w:val="36"/>
      <w:szCs w:val="36"/>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styleId="7">
    <w:name w:val="Title"/>
    <w:basedOn w:val="1"/>
    <w:next w:val="1"/>
    <w:qFormat/>
    <w:uiPriority w:val="0"/>
    <w:pPr>
      <w:spacing w:before="240" w:after="60" w:line="360" w:lineRule="auto"/>
      <w:ind w:firstLine="200" w:firstLineChars="200"/>
      <w:jc w:val="center"/>
      <w:outlineLvl w:val="0"/>
    </w:pPr>
    <w:rPr>
      <w:rFonts w:ascii="Cambria" w:hAnsi="Cambria"/>
      <w:b/>
      <w:bCs/>
      <w:sz w:val="32"/>
      <w:szCs w:val="32"/>
    </w:rPr>
  </w:style>
  <w:style w:type="character" w:styleId="9">
    <w:name w:val="annotation reference"/>
    <w:basedOn w:val="8"/>
    <w:uiPriority w:val="0"/>
    <w:rPr>
      <w:sz w:val="21"/>
      <w:szCs w:val="21"/>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basedOn w:val="1"/>
    <w:qFormat/>
    <w:uiPriority w:val="0"/>
    <w:pPr>
      <w:widowControl/>
      <w:spacing w:line="240" w:lineRule="atLeast"/>
    </w:pPr>
    <w:rPr>
      <w:rFonts w:ascii="Times New Roman" w:hAnsi="Times New Roman"/>
      <w:kern w:val="0"/>
      <w:szCs w:val="21"/>
    </w:rPr>
  </w:style>
  <w:style w:type="paragraph" w:customStyle="1" w:styleId="13">
    <w:name w:val="No Spacing"/>
    <w:qFormat/>
    <w:uiPriority w:val="0"/>
    <w:pPr>
      <w:widowControl w:val="0"/>
      <w:spacing w:before="120" w:after="120" w:line="360" w:lineRule="auto"/>
      <w:jc w:val="both"/>
    </w:pPr>
    <w:rPr>
      <w:rFonts w:ascii="Calibri" w:hAnsi="Calibri" w:eastAsia="宋体" w:cs="Times New Roman"/>
      <w:b/>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5459</Words>
  <Characters>5558</Characters>
  <Lines>0</Lines>
  <Paragraphs>0</Paragraphs>
  <ScaleCrop>false</ScaleCrop>
  <LinksUpToDate>false</LinksUpToDate>
  <CharactersWithSpaces>5634</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2017-09-08T02:01:00Z</dcterms:created>
  <dc:creator>htjs</dc:creator>
  <cp:lastModifiedBy>htjs</cp:lastModifiedBy>
  <dcterms:modified xsi:type="dcterms:W3CDTF">2017-09-08T07:27:46Z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