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3600" w:beforeAutospacing="0" w:after="0" w:afterAutospacing="0" w:line="360" w:lineRule="auto"/>
        <w:ind w:left="120" w:right="120"/>
        <w:jc w:val="both"/>
      </w:pPr>
      <w:r>
        <w:rPr>
          <w:rFonts w:hint="eastAsia" w:ascii="仿宋" w:hAnsi="仿宋" w:eastAsia="仿宋" w:cs="仿宋"/>
          <w:sz w:val="32"/>
          <w:szCs w:val="32"/>
          <w:shd w:val="clear" w:fill="FFFFFF"/>
        </w:rPr>
        <w:t>吉林省省直事业单位公开招聘</w:t>
      </w:r>
      <w:r>
        <w:rPr>
          <w:rFonts w:ascii="仿宋" w:hAnsi="仿宋" w:eastAsia="仿宋" w:cs="仿宋"/>
          <w:sz w:val="32"/>
          <w:szCs w:val="32"/>
          <w:shd w:val="clear" w:fill="FFFFFF"/>
        </w:rPr>
        <w:t>体能测评合格标准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3600" w:beforeAutospacing="0" w:after="0" w:afterAutospacing="0" w:line="360" w:lineRule="auto"/>
        <w:ind w:left="120" w:right="120"/>
        <w:jc w:val="both"/>
      </w:pPr>
      <w:r>
        <w:rPr>
          <w:rFonts w:ascii="微软雅黑" w:hAnsi="微软雅黑" w:eastAsia="微软雅黑" w:cs="微软雅黑"/>
          <w:sz w:val="16"/>
          <w:szCs w:val="16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3600" w:beforeAutospacing="0" w:after="0" w:afterAutospacing="0" w:line="360" w:lineRule="auto"/>
        <w:ind w:left="120" w:right="120"/>
        <w:jc w:val="center"/>
      </w:pPr>
      <w:r>
        <w:rPr>
          <w:rFonts w:hint="eastAsia" w:ascii="仿宋" w:hAnsi="仿宋" w:eastAsia="仿宋" w:cs="仿宋"/>
          <w:sz w:val="32"/>
          <w:szCs w:val="32"/>
          <w:bdr w:val="none" w:color="auto" w:sz="0" w:space="0"/>
          <w:shd w:val="clear" w:fill="FFFFFF"/>
        </w:rPr>
        <w:drawing>
          <wp:inline distT="0" distB="0" distL="114300" distR="114300">
            <wp:extent cx="4638675" cy="4762500"/>
            <wp:effectExtent l="0" t="0" r="952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25B19"/>
    <w:rsid w:val="14E25B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yperlink"/>
    <w:basedOn w:val="4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2019-06-10T09:10:00Z</dcterms:created>
  <dc:creator>石虎哥</dc:creator>
  <cp:lastModifiedBy>石虎哥</cp:lastModifiedBy>
  <dcterms:modified xsi:type="dcterms:W3CDTF">2019-06-10T09:10:59Z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