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选调步骤、方式</w:t>
      </w:r>
    </w:p>
    <w:bookmarkEnd w:id="0"/>
    <w:tbl>
      <w:tblPr>
        <w:tblW w:w="10794" w:type="dxa"/>
        <w:jc w:val="center"/>
        <w:tblInd w:w="-1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2605"/>
        <w:gridCol w:w="44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阶段</w:t>
            </w:r>
          </w:p>
        </w:tc>
        <w:tc>
          <w:tcPr>
            <w:tcW w:w="2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4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任务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第一阶段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8月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-8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常宁三中、常宁六中、职业中专选调教师，合江中学选聘教师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学校自主组织笔试和试教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第二阶段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8月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-19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常宁七中、常宁八中、公办小学、市幼儿园选调教师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组织笔试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第三阶段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8月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kern w:val="0"/>
                <w:sz w:val="23"/>
                <w:szCs w:val="23"/>
                <w:bdr w:val="none" w:color="auto" w:sz="0" w:space="0"/>
                <w:vertAlign w:val="baseline"/>
                <w:lang w:val="en-US" w:eastAsia="zh-CN" w:bidi="ar"/>
              </w:rPr>
              <w:t>-21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4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湘南、泉峰、明珠、尚宇等学校选聘教师（原则上按“出一补一”选聘）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8"/>
                <w:szCs w:val="28"/>
                <w:bdr w:val="none" w:color="auto" w:sz="0" w:space="0"/>
                <w:vertAlign w:val="baseline"/>
                <w:lang w:val="en-US" w:eastAsia="zh-CN" w:bidi="ar"/>
              </w:rPr>
              <w:t>学校自主组织笔试、试教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D549C"/>
    <w:rsid w:val="2FAD5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2019-08-13T06:12:00Z</dcterms:created>
  <dc:creator>ASUS</dc:creator>
  <cp:lastModifiedBy>ASUS</cp:lastModifiedBy>
  <dcterms:modified xsi:type="dcterms:W3CDTF">2019-08-13T06:12:10Z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