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eastAsia" w:ascii="黑体" w:hAnsi="黑体" w:eastAsia="黑体"/>
          <w:bCs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</w:p>
    <w:p>
      <w:pPr>
        <w:ind w:right="600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eastAsia="zh-Hans"/>
        </w:rPr>
        <w:t>省教师资格申请人员体检表</w:t>
      </w:r>
    </w:p>
    <w:tbl>
      <w:tblPr>
        <w:tblStyle w:val="3"/>
        <w:tblW w:w="93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b/>
                <w:sz w:val="24"/>
              </w:rPr>
            </w:pPr>
            <w:r>
              <w:rPr>
                <w:rFonts w:hint="eastAsia" w:ascii="宋体" w:hAnsi="宋体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；2.本表适用于除幼儿园类别以外其他类别教师资格申请人员；3.体检结论要填写合格或不合格结论，并简要说明原因。4.请用A4纸正反面打印。</w:t>
      </w:r>
    </w:p>
    <w:sectPr>
      <w:headerReference r:id="rId3" w:type="default"/>
      <w:pgSz w:w="11906" w:h="16838"/>
      <w:pgMar w:top="1701" w:right="1701" w:bottom="1701" w:left="1701" w:header="1418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B154B"/>
    <w:rsid w:val="5E9B154B"/>
    <w:rsid w:val="7BD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2019-09-23T00:11:00Z</dcterms:created>
  <dc:creator>DXP402 1</dc:creator>
  <cp:lastModifiedBy>张翠</cp:lastModifiedBy>
  <dcterms:modified xsi:type="dcterms:W3CDTF">2019-09-23T02:37:17Z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