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36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276"/>
        <w:gridCol w:w="1876"/>
        <w:gridCol w:w="30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3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12"/>
                <w:kern w:val="0"/>
                <w:sz w:val="22"/>
                <w:szCs w:val="22"/>
                <w:lang w:val="en-US" w:eastAsia="zh-CN" w:bidi="ar"/>
              </w:rPr>
              <w:t>四川省八一康复中心（四川省康复医院）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12"/>
                <w:kern w:val="0"/>
                <w:sz w:val="22"/>
                <w:szCs w:val="22"/>
                <w:lang w:val="en-US" w:eastAsia="zh-CN" w:bidi="ar"/>
              </w:rPr>
              <w:t>成都市温江区永宁镇八一路81号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为各类残疾人提供综合性康复服务；承担康复训练与服务、残疾人辅助器具配置与研发、家庭无障碍改造、康复技术人才培养、社区康复服务指导、康复信息咨询服务、康复知识宣传普及、康复科学研究和残疾预防等工作；为各类患者提供急诊急救、临床诊治、手术治疗、健康体检、伤残鉴定等医疗服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四川省残疾人服务中心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公益一类事业单位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成都市星辉东路6号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开展残疾人劳动资源和社会用工调查、求职登记、劳动能力评估、失业登记、就业咨询、职业培训、职业介绍；参与盲人按摩的行业管理和服务;为残疾人参加社会、经济活动提供其他各类服务。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2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四川省听力语言康复中心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公益二类事业单位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14"/>
                <w:kern w:val="0"/>
                <w:sz w:val="22"/>
                <w:szCs w:val="22"/>
                <w:lang w:val="en-US" w:eastAsia="zh-CN" w:bidi="ar"/>
              </w:rPr>
              <w:t>成都市温江区永宁镇和居路1266号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pacing w:val="14"/>
                <w:kern w:val="0"/>
                <w:sz w:val="22"/>
                <w:szCs w:val="22"/>
                <w:lang w:val="en-US" w:eastAsia="zh-CN" w:bidi="ar"/>
              </w:rPr>
              <w:t>承担学龄前听障儿童听觉干预、听觉言语康复、言语矫治等康复服务，听力语言残疾人听力语言康复服务，以及相关技术人才培养等工作。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shd w:val="clear" w:fill="D9D9D9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817B7"/>
    <w:rsid w:val="0E6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2019-10-23T08:55:00Z</dcterms:created>
  <dc:creator>秋叶夏花</dc:creator>
  <cp:lastModifiedBy>秋叶夏花</cp:lastModifiedBy>
  <dcterms:modified xsi:type="dcterms:W3CDTF">2019-10-23T08:56:29Z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